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27" w:rsidRDefault="00081927" w:rsidP="00081927">
      <w:pPr>
        <w:pStyle w:val="ConsPlusNormal"/>
        <w:jc w:val="right"/>
        <w:outlineLvl w:val="1"/>
      </w:pPr>
      <w:r>
        <w:t>Приложение N 2</w:t>
      </w:r>
    </w:p>
    <w:p w:rsidR="00081927" w:rsidRDefault="00081927" w:rsidP="00081927">
      <w:pPr>
        <w:pStyle w:val="ConsPlusNormal"/>
        <w:jc w:val="right"/>
      </w:pPr>
      <w:r>
        <w:t>к Программе государственных</w:t>
      </w:r>
    </w:p>
    <w:p w:rsidR="00081927" w:rsidRDefault="00081927" w:rsidP="00081927">
      <w:pPr>
        <w:pStyle w:val="ConsPlusNormal"/>
        <w:jc w:val="right"/>
      </w:pPr>
      <w:r>
        <w:t>гарантий бесплатного оказания</w:t>
      </w:r>
    </w:p>
    <w:p w:rsidR="00081927" w:rsidRDefault="00081927" w:rsidP="00081927">
      <w:pPr>
        <w:pStyle w:val="ConsPlusNormal"/>
        <w:jc w:val="right"/>
      </w:pPr>
      <w:r>
        <w:t>гражданам медицинской помощи</w:t>
      </w:r>
    </w:p>
    <w:p w:rsidR="00081927" w:rsidRDefault="00081927" w:rsidP="00081927">
      <w:pPr>
        <w:pStyle w:val="ConsPlusNormal"/>
        <w:jc w:val="right"/>
      </w:pPr>
      <w:r>
        <w:t>в Костромской области на 2023 год</w:t>
      </w:r>
    </w:p>
    <w:p w:rsidR="00081927" w:rsidRDefault="00081927" w:rsidP="00081927">
      <w:pPr>
        <w:pStyle w:val="ConsPlusNormal"/>
        <w:jc w:val="right"/>
      </w:pPr>
      <w:r>
        <w:t>и на плановый период</w:t>
      </w:r>
    </w:p>
    <w:p w:rsidR="00081927" w:rsidRDefault="00081927" w:rsidP="00081927">
      <w:pPr>
        <w:pStyle w:val="ConsPlusNormal"/>
        <w:jc w:val="right"/>
      </w:pPr>
      <w:r>
        <w:t>2024 и 2025 годов</w:t>
      </w:r>
    </w:p>
    <w:p w:rsidR="00081927" w:rsidRDefault="00081927" w:rsidP="00081927">
      <w:pPr>
        <w:pStyle w:val="ConsPlusNormal"/>
        <w:jc w:val="both"/>
      </w:pPr>
      <w:bookmarkStart w:id="0" w:name="_GoBack"/>
    </w:p>
    <w:p w:rsidR="00081927" w:rsidRDefault="00081927" w:rsidP="00081927">
      <w:pPr>
        <w:pStyle w:val="ConsPlusTitle"/>
        <w:jc w:val="center"/>
      </w:pPr>
      <w:bookmarkStart w:id="1" w:name="P3827"/>
      <w:bookmarkEnd w:id="1"/>
      <w:r>
        <w:t>ПЕРЕЧЕНЬ</w:t>
      </w:r>
    </w:p>
    <w:p w:rsidR="00081927" w:rsidRDefault="00081927" w:rsidP="00081927">
      <w:pPr>
        <w:pStyle w:val="ConsPlusTitle"/>
        <w:jc w:val="center"/>
      </w:pPr>
      <w:r>
        <w:t>лекарственных препаратов, изделий медицинского назначения</w:t>
      </w:r>
    </w:p>
    <w:p w:rsidR="00081927" w:rsidRDefault="00081927" w:rsidP="00081927">
      <w:pPr>
        <w:pStyle w:val="ConsPlusTitle"/>
        <w:jc w:val="center"/>
      </w:pPr>
      <w:r>
        <w:t>и продуктов специализированного лечебного питания,</w:t>
      </w:r>
    </w:p>
    <w:p w:rsidR="00081927" w:rsidRDefault="00081927" w:rsidP="00081927">
      <w:pPr>
        <w:pStyle w:val="ConsPlusTitle"/>
        <w:jc w:val="center"/>
      </w:pPr>
      <w:r>
        <w:t>не входящих в перечень жизненно необходимых и важнейших</w:t>
      </w:r>
    </w:p>
    <w:p w:rsidR="00081927" w:rsidRDefault="00081927" w:rsidP="00081927">
      <w:pPr>
        <w:pStyle w:val="ConsPlusTitle"/>
        <w:jc w:val="center"/>
      </w:pPr>
      <w:r>
        <w:t>лекарственных препаратов,</w:t>
      </w:r>
      <w:bookmarkEnd w:id="0"/>
      <w:r>
        <w:t xml:space="preserve"> изделий медицинского назначения</w:t>
      </w:r>
    </w:p>
    <w:p w:rsidR="00081927" w:rsidRDefault="00081927" w:rsidP="00081927">
      <w:pPr>
        <w:pStyle w:val="ConsPlusTitle"/>
        <w:jc w:val="center"/>
      </w:pPr>
      <w:r>
        <w:t>и продуктов специализированного лечебного питания,</w:t>
      </w:r>
    </w:p>
    <w:p w:rsidR="00081927" w:rsidRDefault="00081927" w:rsidP="00081927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081927" w:rsidRDefault="00081927" w:rsidP="00081927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081927" w:rsidRDefault="00081927" w:rsidP="00081927">
      <w:pPr>
        <w:pStyle w:val="ConsPlusTitle"/>
        <w:jc w:val="center"/>
      </w:pPr>
      <w:r>
        <w:t>которых лекарственные средства и изделия медицинского</w:t>
      </w:r>
    </w:p>
    <w:p w:rsidR="00081927" w:rsidRDefault="00081927" w:rsidP="00081927">
      <w:pPr>
        <w:pStyle w:val="ConsPlusTitle"/>
        <w:jc w:val="center"/>
      </w:pPr>
      <w:r>
        <w:t>назначения отпускаются по рецептам врачей бесплатно, а также</w:t>
      </w:r>
    </w:p>
    <w:p w:rsidR="00081927" w:rsidRDefault="00081927" w:rsidP="00081927">
      <w:pPr>
        <w:pStyle w:val="ConsPlusTitle"/>
        <w:jc w:val="center"/>
      </w:pPr>
      <w:r>
        <w:t>в соответствии с перечнем групп населения, при амбулаторном</w:t>
      </w:r>
    </w:p>
    <w:p w:rsidR="00081927" w:rsidRDefault="00081927" w:rsidP="00081927">
      <w:pPr>
        <w:pStyle w:val="ConsPlusTitle"/>
        <w:jc w:val="center"/>
      </w:pPr>
      <w:r>
        <w:t>лечении которых лекарственные средства отпускаются</w:t>
      </w:r>
    </w:p>
    <w:p w:rsidR="00081927" w:rsidRDefault="00081927" w:rsidP="00081927">
      <w:pPr>
        <w:pStyle w:val="ConsPlusTitle"/>
        <w:jc w:val="center"/>
      </w:pPr>
      <w:r>
        <w:t>по рецептам врачей с 50-процентной скидкой</w:t>
      </w:r>
    </w:p>
    <w:p w:rsidR="00081927" w:rsidRDefault="00081927" w:rsidP="00081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39"/>
        <w:gridCol w:w="3877"/>
        <w:gridCol w:w="3005"/>
      </w:tblGrid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A01AA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 фтора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натрия фторид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A03AX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ветрогонные средства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симетикон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A05AX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желчегонные средства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артишока листьев экстракт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гимекромон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A05BA03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гепатопротектор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расторопши пятнистой плодов экстракт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гепатопротектор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линекс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гликвидон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гипогликемические синтетические и другие средства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глимепирид + метформин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метформин + ситаглиптин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A10X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эксенатид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A11AA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минералы + поливитамины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A11AB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поливитамины в других комбинациях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витамины и витаминоподобные средства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альфакальциферол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колекальциферол + карбонат кальция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витамин B1 в комбинации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пиридоксин + тиамин + цианокобаламин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A12CB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цинка сульфат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A12CC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 магния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магне B6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левокарнитин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Препараты, влияющие на кроветворение и кровь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гемостатическое средство для местного применения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коллаген + нитрофурал + борная кислота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B03AE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макро- и микроэлементы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железа сульфат + серин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 для лечения заболеваний сердечно-сосудистой системы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икатибант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убидекаренон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гипотензивное средство - гуанилагциклазы стимулятор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силденафил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эплеренон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C05CA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троксерутин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C08DB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бензотиазепиновые производные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дилтиазем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зофеноприл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индапамид + периндоприл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валсартан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C09DB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ангиотензина II антагонисты в комбинации с БМКК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амлодипин + валсартан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D10BA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ретиноид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изотретиноин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 для лечения заболеваний урогенитальных органов и половые гормоны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каберголин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гестагены и эстрогены (фиксированные сочетания)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противоопухолевое, гестогенное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мегэстрол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G03XA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даназол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G04BC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нефролитолитическое средство, ощелачивающее мочу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блемарен (лимонная кислота + калия гидрокарбонат + натрия цитрат)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антибиотики цефалоспорины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цефиксим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антибиотик полипептид циклический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колистиметат натрия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нуклеозиды и нуклеотиды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валацикловира гидрохлорид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Противоопухолевые препараты и иммуномодуляторы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тегафур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гидразина сульфат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противоопухолевые препараты прочие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анагрелид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ферментов ингибиторы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эксеместан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иммуномодулятор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глюкозаминилмурамилдипептид, комбинированный с другими препаратами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сиролимус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 для лечения заболеваний костно-мышечной системы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прочие ненаркотические анальгетики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нимесулид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бифосфанаты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памидроновая кислота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M05BA01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 костной резорбции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этидроновая кислота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оссеин-гидроксиапатитное соединение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M09AA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иммуномодулятор трипсин в комбинации с другими препаратами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вобензим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 для лечения заболеваний нервной системы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противоэпилептические препараты другие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зонисамид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N04BD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ингибиторы моноаминоксидазы типа B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разагилин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нейролептики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клозапин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N05BA09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клобазам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флувоксамин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психостимуляторы и ноотропные средства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ацетиламиноянтарная кислота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гопантеновая кислота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пиритинол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ингибитор с 1-эстеразы человека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ипидакрин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339" w:type="dxa"/>
            <w:vMerge w:val="restart"/>
          </w:tcPr>
          <w:p w:rsidR="00081927" w:rsidRDefault="00081927" w:rsidP="0012418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877" w:type="dxa"/>
            <w:vMerge w:val="restart"/>
          </w:tcPr>
          <w:p w:rsidR="00081927" w:rsidRDefault="00081927" w:rsidP="00124180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циннаризин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цитофлавин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339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877" w:type="dxa"/>
            <w:vMerge/>
          </w:tcPr>
          <w:p w:rsidR="00081927" w:rsidRDefault="00081927" w:rsidP="00124180">
            <w:pPr>
              <w:pStyle w:val="ConsPlusNormal"/>
            </w:pP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этилметилгидроксипиридинасукцинат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Противопаразитарные препараты, инсектициды и репелленты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 для лечения заболеваний респираторной системы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фенотерол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флутиказон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теофиллин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антагонисты лейкотриеновых рецепторов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монтелукаст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Препараты для лечения заболеваний органов чувств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латанопрост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азапентацен</w:t>
            </w:r>
          </w:p>
        </w:tc>
      </w:tr>
      <w:tr w:rsidR="00081927" w:rsidTr="00124180">
        <w:tc>
          <w:tcPr>
            <w:tcW w:w="2189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882" w:type="dxa"/>
            <w:gridSpan w:val="2"/>
          </w:tcPr>
          <w:p w:rsidR="00081927" w:rsidRDefault="00081927" w:rsidP="00124180">
            <w:pPr>
              <w:pStyle w:val="ConsPlusNormal"/>
              <w:jc w:val="center"/>
            </w:pPr>
            <w:r>
              <w:t>Прочие препараты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другие препараты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гиалуронидазы сазоксимера бромидом коньюгат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специализированное лечебное питание, применяющееся при фенилкетонурии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безбелковые продукты питания, белковые гидролизаты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средства для диагностики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тест-полоски для определения сахара в крови, системы непрерывного мониторинга глюкозы в крови и расходные материалы к ним (для детей до 18 лет)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лечебное питание для пациентов с орфанными заболеваниями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-</w:t>
            </w:r>
          </w:p>
        </w:tc>
      </w:tr>
      <w:tr w:rsidR="00081927" w:rsidTr="00124180">
        <w:tc>
          <w:tcPr>
            <w:tcW w:w="850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339" w:type="dxa"/>
          </w:tcPr>
          <w:p w:rsidR="00081927" w:rsidRDefault="00081927" w:rsidP="001241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77" w:type="dxa"/>
          </w:tcPr>
          <w:p w:rsidR="00081927" w:rsidRDefault="00081927" w:rsidP="00124180">
            <w:pPr>
              <w:pStyle w:val="ConsPlusNormal"/>
              <w:jc w:val="both"/>
            </w:pPr>
            <w:r>
              <w:t>расходные материалы для инсулиновых шприц-ручек</w:t>
            </w:r>
          </w:p>
        </w:tc>
        <w:tc>
          <w:tcPr>
            <w:tcW w:w="3005" w:type="dxa"/>
          </w:tcPr>
          <w:p w:rsidR="00081927" w:rsidRDefault="00081927" w:rsidP="00124180">
            <w:pPr>
              <w:pStyle w:val="ConsPlusNormal"/>
              <w:jc w:val="both"/>
            </w:pPr>
            <w:r>
              <w:t>иглы для инсулиновых шприц-ручек (для детей до 18 лет)</w:t>
            </w:r>
          </w:p>
        </w:tc>
      </w:tr>
    </w:tbl>
    <w:p w:rsidR="00081927" w:rsidRDefault="00081927" w:rsidP="00081927">
      <w:pPr>
        <w:pStyle w:val="ConsPlusNormal"/>
        <w:jc w:val="both"/>
      </w:pPr>
    </w:p>
    <w:p w:rsidR="006000C1" w:rsidRDefault="00081927"/>
    <w:sectPr w:rsidR="0060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96"/>
    <w:rsid w:val="00081927"/>
    <w:rsid w:val="004F1396"/>
    <w:rsid w:val="00700848"/>
    <w:rsid w:val="00E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8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81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2023-06-06T10:41:00Z</dcterms:created>
  <dcterms:modified xsi:type="dcterms:W3CDTF">2023-06-06T10:41:00Z</dcterms:modified>
</cp:coreProperties>
</file>